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pPr>
      <w:r>
        <w:rPr>
          <w:b/>
          <w:color w:val="8C6220"/>
          <w:sz w:val="18"/>
        </w:rPr>
        <w:t>PRIVACYRECHT</w:t>
      </w:r>
    </w:p>
    <w:p>
      <w:pPr>
        <w:pStyle w:val="Title"/>
      </w:pPr>
      <w:r>
        <w:t>Verzoek om inzage in persoonsgegevens</w:t>
      </w:r>
    </w:p>
    <w:p>
      <w:pPr>
        <w:pStyle w:val="Subtitle"/>
      </w:pPr>
      <w:r>
        <w:t>Vraag een organisatie welke persoonsgegevens zij van u gebruikt en waarom.</w:t>
      </w:r>
    </w:p>
    <w:p>
      <w:pPr>
        <w:pStyle w:val="Smallprint"/>
        <w:pBdr>
          <w:bottom w:val="single" w:sz="6" w:space="1" w:color="DEDBD2"/>
        </w:pBdr>
      </w:pPr>
      <w:r>
        <w:rPr>
          <w:b/>
        </w:rPr>
        <w:t xml:space="preserve">Model voor Nederlands recht  |  Versie </w:t>
      </w:r>
      <w:r>
        <w:t>24 juli 2026</w:t>
      </w:r>
    </w:p>
    <w:p>
      <w:pPr>
        <w:pStyle w:val="Heading1"/>
      </w:pPr>
      <w:r>
        <w:t>Wanneer gebruikt u dit model?</w:t>
      </w:r>
    </w:p>
    <w:p>
      <w:r>
        <w:t>Gebruik dit model om een organisatie te vragen om inzage op grond van de AVG. U kunt onder meer vragen welke persoonsgegevens worden verwerkt, met welk doel, met wie ze worden gedeeld en hoe lang ze worden bewaard.</w:t>
      </w:r>
    </w:p>
    <w:tbl>
      <w:tblPr>
        <w:tblW w:type="auto" w:w="0"/>
        <w:tblLayout w:type="fixed"/>
        <w:tblLook w:firstColumn="1" w:firstRow="1" w:lastColumn="0" w:lastRow="0" w:noHBand="0" w:noVBand="1" w:val="04A0"/>
      </w:tblPr>
      <w:tblGrid>
        <w:gridCol w:w="9360"/>
      </w:tblGrid>
      <w:tr>
        <w:trPr>
          <w:tblHeader w:val="true"/>
        </w:trPr>
        <w:tc>
          <w:tcPr>
            <w:tcW w:type="dxa" w:w="9360"/>
            <w:vAlign w:val="center"/>
            <w:tcMar>
              <w:top w:w="140" w:type="dxa"/>
              <w:start w:w="180" w:type="dxa"/>
              <w:bottom w:w="140" w:type="dxa"/>
              <w:end w:w="180" w:type="dxa"/>
            </w:tcMar>
            <w:shd w:fill="F6F6F3"/>
          </w:tcPr>
          <w:p>
            <w:pPr>
              <w:spacing w:after="60"/>
            </w:pPr>
            <w:r>
              <w:rPr>
                <w:b/>
                <w:color w:val="8C6220"/>
              </w:rPr>
              <w:t>Identiteit en termijn</w:t>
            </w:r>
          </w:p>
          <w:p>
            <w:pPr>
              <w:pStyle w:val="Smallprint"/>
            </w:pPr>
            <w:r>
              <w:t>Een organisatie mag uw identiteit controleren, maar vraag om een veilige methode en stuur niet automatisch een volledige kopie van uw identiteitsbewijs. Een organisatie moet in beginsel binnen één maand reageren. Bij een complex verzoek kan die termijn onder voorwaarden worden verlengd.</w:t>
            </w:r>
          </w:p>
        </w:tc>
      </w:tr>
    </w:tbl>
    <w:p>
      <w:pPr>
        <w:spacing w:after="0"/>
      </w:pPr>
    </w:p>
    <w:p>
      <w:pPr>
        <w:pStyle w:val="Heading2"/>
      </w:pPr>
      <w:r>
        <w:t>Voor u begint</w:t>
      </w:r>
    </w:p>
    <w:p>
      <w:pPr>
        <w:pStyle w:val="ListBullet"/>
      </w:pPr>
      <w:r>
        <w:t>Stuur het verzoek naar de organisatie die voor de verwerking verantwoordelijk is.</w:t>
      </w:r>
    </w:p>
    <w:p>
      <w:pPr>
        <w:pStyle w:val="ListBullet"/>
      </w:pPr>
      <w:r>
        <w:t>Omschrijf waar nodig de dienst, periode, klantrelatie of het account waarop uw verzoek ziet.</w:t>
      </w:r>
    </w:p>
    <w:p>
      <w:pPr>
        <w:pStyle w:val="ListBullet"/>
      </w:pPr>
      <w:r>
        <w:t>Bewaar de verzonden brief en ontvangstbevestiging.</w:t>
      </w:r>
    </w:p>
    <w:p>
      <w:pPr>
        <w:pStyle w:val="Heading1"/>
      </w:pPr>
      <w:r>
        <w:t>Voorbeeldtekst</w:t>
      </w:r>
    </w:p>
    <w:p>
      <w:pPr>
        <w:spacing w:after="140"/>
      </w:pPr>
      <w:r>
        <w:rPr>
          <w:b w:val="0"/>
        </w:rPr>
        <w:t>[Uw naam]</w:t>
        <w:br/>
        <w:t>[Uw adres]</w:t>
        <w:br/>
        <w:t>[Postcode en woonplaats]</w:t>
        <w:br/>
        <w:t>[E-mailadres]</w:t>
        <w:br/>
        <w:t>[Eventueel klant- of dossiernummer]</w:t>
      </w:r>
    </w:p>
    <w:p>
      <w:pPr>
        <w:spacing w:after="140"/>
      </w:pPr>
      <w:r>
        <w:rPr>
          <w:b w:val="0"/>
        </w:rPr>
        <w:t>Aan:</w:t>
        <w:br/>
        <w:t>[Naam organisatie]</w:t>
        <w:br/>
        <w:t>T.a.v. privacyfunctionaris of Functionaris Gegevensbescherming</w:t>
        <w:br/>
        <w:t>[Adres]</w:t>
        <w:br/>
        <w:t>[Postcode en plaats]</w:t>
      </w:r>
    </w:p>
    <w:p>
      <w:pPr>
        <w:spacing w:after="140"/>
      </w:pPr>
      <w:r>
        <w:rPr>
          <w:b w:val="0"/>
        </w:rPr>
        <w:t>[Plaats], [datum]</w:t>
      </w:r>
    </w:p>
    <w:p>
      <w:pPr>
        <w:spacing w:after="140"/>
      </w:pPr>
      <w:r>
        <w:rPr>
          <w:b/>
        </w:rPr>
        <w:t>Betreft: verzoek om inzage op grond van artikel 15 AVG</w:t>
      </w:r>
    </w:p>
    <w:p>
      <w:pPr>
        <w:spacing w:after="140"/>
      </w:pPr>
      <w:r>
        <w:rPr>
          <w:b w:val="0"/>
        </w:rPr>
        <w:t>Geachte heer/mevrouw,</w:t>
      </w:r>
    </w:p>
    <w:p>
      <w:pPr>
        <w:spacing w:after="140"/>
      </w:pPr>
      <w:r>
        <w:rPr>
          <w:b w:val="0"/>
        </w:rPr>
        <w:t>Hierbij verzoek ik u om inzage in de persoonsgegevens die uw organisatie over mij verwerkt. Dit verzoek ziet in het bijzonder op [dienst, account, dossier of periode].</w:t>
      </w:r>
    </w:p>
    <w:p>
      <w:pPr>
        <w:spacing w:after="140"/>
      </w:pPr>
      <w:r>
        <w:rPr>
          <w:b w:val="0"/>
        </w:rPr>
        <w:t>Ik ontvang graag een begrijpelijk overzicht en een kopie van mijn persoonsgegevens, met informatie over de verwerkingsdoeleinden, categorieën persoonsgegevens, ontvangers, bewaartermijnen, herkomst van de gegevens en eventuele geautomatiseerde besluitvorming of profilering.</w:t>
      </w:r>
    </w:p>
    <w:p>
      <w:pPr>
        <w:spacing w:after="140"/>
      </w:pPr>
      <w:r>
        <w:rPr>
          <w:b w:val="0"/>
        </w:rPr>
        <w:t>Als u aanvullende informatie nodig heeft om mijn identiteit of het verzoek vast te stellen, hoor ik graag welke gegevens noodzakelijk zijn en via welke veilige methode ik die kan aanleveren.</w:t>
      </w:r>
    </w:p>
    <w:p>
      <w:pPr>
        <w:spacing w:after="140"/>
      </w:pPr>
      <w:r>
        <w:rPr>
          <w:b w:val="0"/>
        </w:rPr>
        <w:t>Ik verzoek u binnen de geldende AVG-termijn te reageren. Als u het verzoek geheel of gedeeltelijk weigert, ontvang ik graag de reden en informatie over mijn klacht- en rechtsmogelijkheden.</w:t>
      </w:r>
    </w:p>
    <w:p>
      <w:pPr>
        <w:spacing w:after="140"/>
      </w:pPr>
      <w:r>
        <w:rPr>
          <w:b w:val="0"/>
        </w:rPr>
        <w:t>Met vriendelijke groet,</w:t>
        <w:br/>
        <w:br/>
        <w:t>[Handtekening indien per post]</w:t>
        <w:br/>
        <w:t>[Naam]</w:t>
      </w:r>
    </w:p>
    <w:p>
      <w:pPr>
        <w:pStyle w:val="Heading2"/>
      </w:pPr>
      <w:r>
        <w:t>Controleer vóór verzending</w:t>
      </w:r>
    </w:p>
    <w:p>
      <w:pPr>
        <w:pStyle w:val="ListBullet"/>
      </w:pPr>
      <w:r>
        <w:t>De organisatie en relevante dienst of periode zijn duidelijk.</w:t>
      </w:r>
    </w:p>
    <w:p>
      <w:pPr>
        <w:pStyle w:val="ListBullet"/>
      </w:pPr>
      <w:r>
        <w:t>U vraagt om veilige identificatie en deelt niet meer gegevens dan nodig.</w:t>
      </w:r>
    </w:p>
    <w:p>
      <w:pPr>
        <w:pStyle w:val="ListBullet"/>
      </w:pPr>
      <w:r>
        <w:t>U noteert de ontvangstdatum om de reactietermijn te bewaken.</w:t>
      </w:r>
    </w:p>
    <w:p>
      <w:pPr>
        <w:pStyle w:val="ListBullet"/>
      </w:pPr>
      <w:r>
        <w:t>Het verzoek gaat over uw eigen gegevens of u heeft een geldige machtiging.</w:t>
      </w:r>
    </w:p>
    <w:p>
      <w:pPr>
        <w:pStyle w:val="Heading2"/>
      </w:pPr>
      <w:r>
        <w:t>Wanneer maatwerk verstandig is</w:t>
      </w:r>
    </w:p>
    <w:p>
      <w:pPr>
        <w:pStyle w:val="ListBullet"/>
      </w:pPr>
      <w:r>
        <w:t>De organisatie weigert, reageert onvolledig of beroept zich op rechten van anderen.</w:t>
      </w:r>
    </w:p>
    <w:p>
      <w:pPr>
        <w:pStyle w:val="ListBullet"/>
      </w:pPr>
      <w:r>
        <w:t>Het verzoek hangt samen met ontslag, fraudeonderzoek, camerabeelden of geautomatiseerde besluitvorming.</w:t>
      </w:r>
    </w:p>
    <w:p>
      <w:pPr>
        <w:pStyle w:val="ListBullet"/>
      </w:pPr>
      <w:r>
        <w:t>U wilt daarna gegevens laten corrigeren, wissen of een klacht indienen.</w:t>
      </w:r>
    </w:p>
    <w:p>
      <w:pPr>
        <w:pStyle w:val="Heading2"/>
      </w:pPr>
      <w:r>
        <w:t>Betrouwbare bronnen</w:t>
      </w:r>
    </w:p>
    <w:p>
      <w:pPr>
        <w:pStyle w:val="ListBullet"/>
      </w:pPr>
      <w:hyperlink r:id="rId11">
        <w:r>
          <w:rPr>
            <w:color w:val="8C6220"/>
            <w:u w:val="single"/>
          </w:rPr>
          <w:t>Autoriteit Persoonsgegevens: voorbeeldbrief inzage</w:t>
        </w:r>
      </w:hyperlink>
    </w:p>
    <w:p>
      <w:pPr>
        <w:pStyle w:val="ListBullet"/>
      </w:pPr>
      <w:hyperlink r:id="rId12">
        <w:r>
          <w:rPr>
            <w:color w:val="8C6220"/>
            <w:u w:val="single"/>
          </w:rPr>
          <w:t>Autoriteit Persoonsgegevens: uw privacyrechten gebruiken</w:t>
        </w:r>
      </w:hyperlink>
    </w:p>
    <w:p>
      <w:pPr>
        <w:pStyle w:val="Smallprint"/>
      </w:pPr>
      <w:r>
        <w:t>Wet- en regelgeving kan wijzigen. Controleer vóór gebruik of de genoemde bron nog actueel is.</w:t>
      </w:r>
    </w:p>
    <w:tbl>
      <w:tblPr>
        <w:tblW w:type="auto" w:w="0"/>
        <w:tblLayout w:type="fixed"/>
        <w:tblLook w:firstColumn="1" w:firstRow="1" w:lastColumn="0" w:lastRow="0" w:noHBand="0" w:noVBand="1" w:val="04A0"/>
      </w:tblPr>
      <w:tblGrid>
        <w:gridCol w:w="9360"/>
      </w:tblGrid>
      <w:tr>
        <w:trPr>
          <w:tblHeader w:val="true"/>
        </w:trPr>
        <w:tc>
          <w:tcPr>
            <w:tcW w:type="dxa" w:w="9360"/>
            <w:vAlign w:val="center"/>
            <w:tcMar>
              <w:top w:w="140" w:type="dxa"/>
              <w:start w:w="180" w:type="dxa"/>
              <w:bottom w:w="140" w:type="dxa"/>
              <w:end w:w="180" w:type="dxa"/>
            </w:tcMar>
            <w:shd w:fill="F6F6F3"/>
          </w:tcPr>
          <w:p>
            <w:pPr>
              <w:spacing w:after="60"/>
            </w:pPr>
            <w:r>
              <w:rPr>
                <w:b/>
                <w:color w:val="8C6220"/>
              </w:rPr>
              <w:t>Wilt u zekerheid vóór u verstuurt of tekent?</w:t>
            </w:r>
          </w:p>
          <w:p>
            <w:pPr>
              <w:pStyle w:val="Smallprint"/>
            </w:pPr>
            <w:r>
              <w:t>ArevLegal kan uw ingevulde document controleren of aanpassen aan uw situatie, vanaf € 250 excl. btw. U krijgt vooraf duidelijkheid over de prijs en de werkzaamheden. Neem contact op via info@arevlegal.nl en vermeld als onderwerp: controle AVG-inzageverzoek.</w:t>
            </w:r>
          </w:p>
        </w:tc>
      </w:tr>
    </w:tbl>
    <w:p>
      <w:pPr>
        <w:spacing w:after="0"/>
      </w:pPr>
    </w:p>
    <w:sectPr>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color w:val="5C584F"/>
        <w:sz w:val="16"/>
      </w:rPr>
      <w:t xml:space="preserve">ArevLegal  |  Gecontroleerd op 24 juli 2026  |  arevlegal.nl  |  </w:t>
    </w:r>
    <w: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Bdr>
        <w:bottom w:val="single" w:sz="8" w:space="1" w:color="B9862E"/>
      </w:pBdr>
    </w:pPr>
    <w:r>
      <w:rPr>
        <w:rFonts w:ascii="Calibri" w:hAnsi="Calibri"/>
        <w:b/>
        <w:color w:val="8C6220"/>
        <w:sz w:val="17"/>
      </w:rPr>
      <w:t>AREVLEGAL  |  VOORBEELDDOCUMENT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78" w:lineRule="auto"/>
    </w:pPr>
    <w:rPr>
      <w:rFonts w:ascii="Calibri" w:hAnsi="Calibri"/>
      <w:color w:val="19170F"/>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40"/>
      <w:outlineLvl w:val="0"/>
    </w:pPr>
    <w:rPr>
      <w:rFonts w:asciiTheme="majorHAnsi" w:eastAsiaTheme="majorEastAsia" w:hAnsiTheme="majorHAnsi" w:cstheme="majorBidi" w:ascii="Calibri" w:hAnsi="Calibri"/>
      <w:b/>
      <w:bCs/>
      <w:color w:val="19170F"/>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Calibri" w:hAnsi="Calibri"/>
      <w:b/>
      <w:bCs/>
      <w:color w:val="19170F"/>
      <w:sz w:val="25"/>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9170F"/>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Calibri" w:hAnsi="Calibri"/>
      <w:b/>
      <w:color w:val="19170F"/>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40"/>
    </w:pPr>
    <w:rPr>
      <w:rFonts w:asciiTheme="majorHAnsi" w:eastAsiaTheme="majorEastAsia" w:hAnsiTheme="majorHAnsi" w:cstheme="majorBidi" w:ascii="Calibri" w:hAnsi="Calibri"/>
      <w:b w:val="0"/>
      <w:i/>
      <w:iCs/>
      <w:color w:val="5C584F"/>
      <w:spacing w:val="15"/>
      <w:sz w:val="23"/>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line="278" w:lineRule="auto"/>
      <w:ind w:left="540" w:hanging="271"/>
      <w:contextualSpacing/>
    </w:pPr>
    <w:rPr>
      <w:rFonts w:ascii="Calibri" w:hAnsi="Calibri"/>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60" w:line="278" w:lineRule="auto"/>
      <w:ind w:left="540" w:hanging="271"/>
      <w:contextualSpacing/>
    </w:pPr>
    <w:rPr>
      <w:rFonts w:ascii="Calibri" w:hAnsi="Calibri"/>
      <w:sz w:val="20"/>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print">
    <w:name w:val="Small print"/>
    <w:pPr>
      <w:spacing w:after="80" w:line="276" w:lineRule="auto"/>
    </w:pPr>
    <w:rPr>
      <w:rFonts w:ascii="Calibri" w:hAnsi="Calibri"/>
      <w:color w:val="5C584F"/>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autoriteitpersoonsgegevens.nl/documenten/voorbeeldbrief-inzage" TargetMode="External"/><Relationship Id="rId12" Type="http://schemas.openxmlformats.org/officeDocument/2006/relationships/hyperlink" Target="https://www.autoriteitpersoonsgegevens.nl/themas/basis-avg/privacyrechten-avg/uw-privacyrechten-gebruik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Arevlegal Avg Inzageverzoek</dc:title>
  <dc:subject>Juridisch voorbeelddocument van ArevLegal</dc:subject>
  <dc:creator/>
  <cp:keywords>ArevLegal, juridisch, voorbeeld, model, Nederland</cp:keywords>
  <dc:description>Algemeen voorbeeld; geen individueel juridisch advies.</dc:description>
  <cp:lastModifiedBy/>
  <cp:revision>1</cp:revision>
  <dcterms:created xsi:type="dcterms:W3CDTF">2013-12-23T23:15:00Z</dcterms:created>
  <dcterms:modified xsi:type="dcterms:W3CDTF">2013-12-23T23:15:00Z</dcterms:modified>
  <cp:category/>
</cp:coreProperties>
</file>