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PRIVACYRECHT</w:t>
      </w:r>
    </w:p>
    <w:p>
      <w:pPr>
        <w:pStyle w:val="Title"/>
      </w:pPr>
      <w:r>
        <w:t>Privacyverklaring voor een eenvoudige website</w:t>
      </w:r>
    </w:p>
    <w:p>
      <w:pPr>
        <w:pStyle w:val="Subtitle"/>
      </w:pPr>
      <w:r>
        <w:t>Vertel bezoekers duidelijk welke persoonsgegevens u gebruikt en waarom.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Dit model is een invulbasis voor een eenvoudige Nederlandse website van een kleine organisatie. Het dekt niet automatisch webshops, tracking, profilering, personeel, cameratoezicht of bijzondere persoonsgegevens.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Schrijf alleen op wat werkelijk gebeurt</w:t>
            </w:r>
          </w:p>
          <w:p>
            <w:pPr>
              <w:pStyle w:val="Smallprint"/>
            </w:pPr>
            <w:r>
              <w:t>Een privacyverklaring moet aansluiten op de feitelijke gegevensstromen. Controleer formulieren, hosting, e-mail, analytics, nieuwsbrieven, cookies, cloudleveranciers en bewaartermijnen voordat u publiceert.</w:t>
            </w:r>
          </w:p>
        </w:tc>
      </w:tr>
    </w:tbl>
    <w:p>
      <w:pPr>
        <w:spacing w:after="0"/>
      </w:pPr>
    </w:p>
    <w:p>
      <w:pPr>
        <w:pStyle w:val="Heading2"/>
      </w:pPr>
      <w:r>
        <w:t>1. Wie is verantwoordelijk?</w:t>
      </w:r>
    </w:p>
    <w:p>
      <w:r>
        <w:t>[Organisatienaam], gevestigd aan [adres], KvK [nummer], is verantwoordelijk voor de verwerking van persoonsgegevens zoals beschreven in deze verklaring. Contact: [e-mail en telefoon].</w:t>
      </w:r>
    </w:p>
    <w:p>
      <w:pPr>
        <w:pStyle w:val="Heading2"/>
      </w:pPr>
      <w:r>
        <w:t>2. Welke gegevens verwerken wij?</w:t>
      </w:r>
    </w:p>
    <w:p>
      <w:r>
        <w:t>Wij verwerken: [contactgegevens], [gegevens uit formulieren], [klant- en factuurgegevens], [technische gegevens zoals IP-adres], en [overige categorieën of niet van toepassing].</w:t>
      </w:r>
    </w:p>
    <w:p>
      <w:pPr>
        <w:pStyle w:val="Heading2"/>
      </w:pPr>
      <w:r>
        <w:t>3. Waarom en op welke grondslag?</w:t>
      </w:r>
    </w:p>
    <w:p>
      <w:r>
        <w:t>Doelen en grondslagen: contact beantwoorden [gerechtvaardigd belang/voorbereiding overeenkomst], overeenkomst uitvoeren [overeenkomst], administratie [wettelijke verplichting], beveiliging [gerechtvaardigd belang] en nieuwsbrief [toestemming, indien van toepassing].</w:t>
      </w:r>
    </w:p>
    <w:p>
      <w:pPr>
        <w:pStyle w:val="Heading2"/>
      </w:pPr>
      <w:r>
        <w:t>4. Met wie delen wij gegevens?</w:t>
      </w:r>
    </w:p>
    <w:p>
      <w:r>
        <w:t>Wij delen gegevens alleen voor zover nodig met [hostingprovider], [e-mailprovider], [boekhouder], [betaaldienst] en [overige ontvangers]. Verwerkers handelen volgens afspraken en passende beveiliging.</w:t>
      </w:r>
    </w:p>
    <w:p>
      <w:pPr>
        <w:pStyle w:val="Heading2"/>
      </w:pPr>
      <w:r>
        <w:t>5. Doorgifte buiten de EER</w:t>
      </w:r>
    </w:p>
    <w:p>
      <w:r>
        <w:t>Gegevens worden [niet / mogelijk] buiten de Europese Economische Ruimte verwerkt. Indien van toepassing gebruiken wij [adequaatheidsbesluit, modelcontracten of andere waarborg] en informeren wij u nader.</w:t>
      </w:r>
    </w:p>
    <w:p>
      <w:pPr>
        <w:pStyle w:val="Heading2"/>
      </w:pPr>
      <w:r>
        <w:t>6. Hoe lang bewaren wij gegevens?</w:t>
      </w:r>
    </w:p>
    <w:p>
      <w:r>
        <w:t>Wij bewaren contactvragen [termijn], klant- en factuurgegevens [fiscale termijn], sollicitatiegegevens [termijn] en technische logs [termijn], tenzij een wettelijke plicht of geschil langer bewaren vereist.</w:t>
      </w:r>
    </w:p>
    <w:p>
      <w:pPr>
        <w:pStyle w:val="Heading2"/>
      </w:pPr>
      <w:r>
        <w:t>7. Beveiliging</w:t>
      </w:r>
    </w:p>
    <w:p>
      <w:r>
        <w:t>Wij nemen passende technische en organisatorische maatregelen, waaronder [HTTPS, toegangsbeveiliging, updates, back-ups en beperkte toegangsrechten].</w:t>
      </w:r>
    </w:p>
    <w:p>
      <w:pPr>
        <w:pStyle w:val="Heading2"/>
      </w:pPr>
      <w:r>
        <w:t>8. Uw privacyrechten</w:t>
      </w:r>
    </w:p>
    <w:p>
      <w:r>
        <w:t>U kunt vragen om inzage, correctie, verwijdering, beperking, overdracht of bezwaar. U kunt toestemming intrekken. Stuur uw verzoek naar [e-mail]. Wij kunnen uw identiteit op veilige wijze controleren.</w:t>
      </w:r>
    </w:p>
    <w:p>
      <w:pPr>
        <w:pStyle w:val="Heading2"/>
      </w:pPr>
      <w:r>
        <w:t>9. Klacht en contact</w:t>
      </w:r>
    </w:p>
    <w:p>
      <w:r>
        <w:t>Heeft u een klacht, neem dan eerst contact met ons op. U kunt ook een klacht indienen bij de Autoriteit Persoonsgegevens.</w:t>
      </w:r>
    </w:p>
    <w:p>
      <w:pPr>
        <w:pStyle w:val="Heading2"/>
      </w:pPr>
      <w:r>
        <w:t>10. Cookies en wijzigingen</w:t>
      </w:r>
    </w:p>
    <w:p>
      <w:r>
        <w:t>Voor cookies gebruiken wij [alleen noodzakelijke cookies / een afzonderlijke cookieverklaring en toestemmingsmechanisme]. Deze verklaring is voor het laatst bijgewerkt op [datum].</w:t>
      </w:r>
    </w:p>
    <w:p>
      <w:pPr>
        <w:pStyle w:val="Heading2"/>
      </w:pPr>
      <w:r>
        <w:t>Controleer vóór ondertekening of gebruik</w:t>
      </w:r>
    </w:p>
    <w:p>
      <w:pPr>
        <w:pStyle w:val="ListBullet"/>
      </w:pPr>
      <w:r>
        <w:t>Alle feitelijke leveranciers, doelen, grondslagen en bewaartermijnen zijn gecontroleerd.</w:t>
      </w:r>
    </w:p>
    <w:p>
      <w:pPr>
        <w:pStyle w:val="ListBullet"/>
      </w:pPr>
      <w:r>
        <w:t>De verklaring is gemakkelijk vindbaar bij ieder gegevensformulier.</w:t>
      </w:r>
    </w:p>
    <w:p>
      <w:pPr>
        <w:pStyle w:val="ListBullet"/>
      </w:pPr>
      <w:r>
        <w:t>Voor niet-noodzakelijke cookies wordt zo nodig vooraf toestemming gevraagd.</w:t>
      </w:r>
    </w:p>
    <w:p>
      <w:pPr>
        <w:pStyle w:val="ListBullet"/>
      </w:pPr>
      <w:r>
        <w:t>Contactgegevens voor privacyverzoeken werken en verzoeken worden geregistreerd.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U verwerkt gezondheidsgegevens, strafrechtelijke gegevens, kinderen of biometrie.</w:t>
      </w:r>
    </w:p>
    <w:p>
      <w:pPr>
        <w:pStyle w:val="ListBullet"/>
      </w:pPr>
      <w:r>
        <w:t>U gebruikt tracking, profilering, AI, advertentienetwerken of internationale cloudleveranciers.</w:t>
      </w:r>
    </w:p>
    <w:p>
      <w:pPr>
        <w:pStyle w:val="ListBullet"/>
      </w:pPr>
      <w:r>
        <w:t>U deelt gegevens met zelfstandige partners die eigen doelen bepalen.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Autoriteit Persoonsgegevens: recht op informatie en privacyverklaring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Ondernemersplein: AVG voor ondernemers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privacyverklaring.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autoriteitpersoonsgegevens.nl/themas/basis-avg/privacyrechten-avg/recht-op-informatie" TargetMode="External"/><Relationship Id="rId12" Type="http://schemas.openxmlformats.org/officeDocument/2006/relationships/hyperlink" Target="https://ondernemersplein.overheid.nl/bedrijfsvoering/juridische-zaken/de-avg-dit-moeten-ondernemers-do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Privacyverklaring Eenvoudige Website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