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pPr>
      <w:r>
        <w:rPr>
          <w:b/>
          <w:color w:val="8C6220"/>
          <w:sz w:val="18"/>
        </w:rPr>
        <w:t>HUURRECHT</w:t>
      </w:r>
    </w:p>
    <w:p>
      <w:pPr>
        <w:pStyle w:val="Title"/>
      </w:pPr>
      <w:r>
        <w:t>Verzoek om terugbetaling waarborgsom</w:t>
      </w:r>
    </w:p>
    <w:p>
      <w:pPr>
        <w:pStyle w:val="Subtitle"/>
      </w:pPr>
      <w:r>
        <w:t>Vraag uw verhuurder om de borg terug te betalen en eventuele inhoudingen te specificeren.</w:t>
      </w:r>
    </w:p>
    <w:p>
      <w:pPr>
        <w:pStyle w:val="Smallprint"/>
        <w:pBdr>
          <w:bottom w:val="single" w:sz="6" w:space="1" w:color="DEDBD2"/>
        </w:pBdr>
      </w:pPr>
      <w:r>
        <w:rPr>
          <w:b/>
        </w:rPr>
        <w:t xml:space="preserve">Model voor Nederlands recht  |  Versie </w:t>
      </w:r>
      <w:r>
        <w:t>24 juli 2026</w:t>
      </w:r>
    </w:p>
    <w:p>
      <w:pPr>
        <w:pStyle w:val="Heading1"/>
      </w:pPr>
      <w:r>
        <w:t>Wanneer gebruikt u dit model?</w:t>
      </w:r>
    </w:p>
    <w:p>
      <w:r>
        <w:t>Gebruik deze brief nadat de huurovereenkomst is geëindigd en u de woning heeft opgeleverd. Als geen geldige kosten worden verrekend, moet de verhuurder de waarborgsom in beginsel binnen veertien dagen terugbetalen. Bij toegestane verrekening geldt voor het restant in beginsel een termijn van dertig dagen.</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Welke inhoudingen zijn toegestaan?</w:t>
            </w:r>
          </w:p>
          <w:p>
            <w:pPr>
              <w:pStyle w:val="Smallprint"/>
            </w:pPr>
            <w:r>
              <w:t>Volgens de Rijksoverheid kan de verhuurder verrekenen met achterstallige huur, servicekosten, energieprestatievergoedingen en schade die de huurder heeft veroorzaakt. Een verrekening moet schriftelijk worden meegedeeld. Gewone slijtage is niet hetzelfde als door de huurder veroorzaakte schade.</w:t>
            </w:r>
          </w:p>
        </w:tc>
      </w:tr>
    </w:tbl>
    <w:p>
      <w:pPr>
        <w:spacing w:after="0"/>
      </w:pPr>
    </w:p>
    <w:p>
      <w:pPr>
        <w:pStyle w:val="Heading2"/>
      </w:pPr>
      <w:r>
        <w:t>Voor u begint</w:t>
      </w:r>
    </w:p>
    <w:p>
      <w:pPr>
        <w:pStyle w:val="ListBullet"/>
      </w:pPr>
      <w:r>
        <w:t>Verzamel het huurcontract, betaalbewijs van de borg en opleverrapporten.</w:t>
      </w:r>
    </w:p>
    <w:p>
      <w:pPr>
        <w:pStyle w:val="ListBullet"/>
      </w:pPr>
      <w:r>
        <w:t>Bewaar foto's van de staat bij aanvang en einde van de huur.</w:t>
      </w:r>
    </w:p>
    <w:p>
      <w:pPr>
        <w:pStyle w:val="ListBullet"/>
      </w:pPr>
      <w:r>
        <w:t>Controleer of er nog huur of afgesproken kosten openstaan.</w:t>
      </w:r>
    </w:p>
    <w:p>
      <w:pPr>
        <w:pStyle w:val="Heading1"/>
      </w:pPr>
      <w:r>
        <w:t>Voorbeeldtekst</w:t>
      </w:r>
    </w:p>
    <w:p>
      <w:pPr>
        <w:spacing w:after="140"/>
      </w:pPr>
      <w:r>
        <w:rPr>
          <w:b w:val="0"/>
        </w:rPr>
        <w:t>[Uw naam]</w:t>
        <w:br/>
        <w:t>[Uw huidige adres]</w:t>
        <w:br/>
        <w:t>[Postcode en plaats]</w:t>
        <w:br/>
        <w:t>[E-mailadres]</w:t>
        <w:br/>
        <w:t>[Telefoonnummer]</w:t>
      </w:r>
    </w:p>
    <w:p>
      <w:pPr>
        <w:spacing w:after="140"/>
      </w:pPr>
      <w:r>
        <w:rPr>
          <w:b w:val="0"/>
        </w:rPr>
        <w:t>Aan:</w:t>
        <w:br/>
        <w:t>[Naam verhuurder]</w:t>
        <w:br/>
        <w:t>[Adres]</w:t>
        <w:br/>
        <w:t>[Postcode en plaats]</w:t>
      </w:r>
    </w:p>
    <w:p>
      <w:pPr>
        <w:spacing w:after="140"/>
      </w:pPr>
      <w:r>
        <w:rPr>
          <w:b w:val="0"/>
        </w:rPr>
        <w:t>[Plaats], [datum]</w:t>
      </w:r>
    </w:p>
    <w:p>
      <w:pPr>
        <w:spacing w:after="140"/>
      </w:pPr>
      <w:r>
        <w:rPr>
          <w:b/>
        </w:rPr>
        <w:t>Betreft: terugbetaling waarborgsom voor [adres voormalige huurwoning]</w:t>
      </w:r>
    </w:p>
    <w:p>
      <w:pPr>
        <w:spacing w:after="140"/>
      </w:pPr>
      <w:r>
        <w:rPr>
          <w:b w:val="0"/>
        </w:rPr>
        <w:t>Geachte heer/mevrouw,</w:t>
      </w:r>
    </w:p>
    <w:p>
      <w:pPr>
        <w:spacing w:after="140"/>
      </w:pPr>
      <w:r>
        <w:rPr>
          <w:b w:val="0"/>
        </w:rPr>
        <w:t>De huurovereenkomst voor de woning aan [adres] is geëindigd op [einddatum]. Bij aanvang heb ik een waarborgsom van € [bedrag] betaald. De woning en sleutels zijn op [datum] opgeleverd.</w:t>
      </w:r>
    </w:p>
    <w:p>
      <w:pPr>
        <w:spacing w:after="140"/>
      </w:pPr>
      <w:r>
        <w:rPr>
          <w:b w:val="0"/>
        </w:rPr>
        <w:t>Ik verzoek u de waarborgsom van € [bedrag] uiterlijk op [datum] over te maken op rekening [IBAN] ten name van [naam].</w:t>
      </w:r>
    </w:p>
    <w:p>
      <w:pPr>
        <w:spacing w:after="140"/>
      </w:pPr>
      <w:r>
        <w:rPr>
          <w:b w:val="0"/>
        </w:rPr>
        <w:t>Als u meent een bedrag te mogen verrekenen, ontvang ik graag binnen dezelfde termijn een schriftelijke en gespecificeerde onderbouwing, met bewijs van de gestelde kosten en berekening van het resterende bedrag.</w:t>
      </w:r>
    </w:p>
    <w:p>
      <w:pPr>
        <w:spacing w:after="140"/>
      </w:pPr>
      <w:r>
        <w:rPr>
          <w:b w:val="0"/>
        </w:rPr>
        <w:t>[Optioneel: Tijdens de eindinspectie zijn geen gebreken vastgesteld / de genoemde punten zijn hersteld. Zie het bijgevoegde opleverrapport en de foto's.]</w:t>
      </w:r>
    </w:p>
    <w:p>
      <w:pPr>
        <w:spacing w:after="140"/>
      </w:pPr>
      <w:r>
        <w:rPr>
          <w:b w:val="0"/>
        </w:rPr>
        <w:t>Ik ontvang graag uw schriftelijke bevestiging.</w:t>
      </w:r>
    </w:p>
    <w:p>
      <w:pPr>
        <w:spacing w:after="140"/>
      </w:pPr>
      <w:r>
        <w:rPr>
          <w:b w:val="0"/>
        </w:rPr>
        <w:t>Met vriendelijke groet,</w:t>
        <w:br/>
        <w:br/>
        <w:t>[Handtekening]</w:t>
        <w:br/>
        <w:t>[Naam]</w:t>
      </w:r>
    </w:p>
    <w:p>
      <w:pPr>
        <w:spacing w:after="140"/>
      </w:pPr>
      <w:r>
        <w:rPr>
          <w:b w:val="0"/>
        </w:rPr>
        <w:t>Bijlagen: betaalbewijs borg, opleverrapport, foto's en relevante correspondentie</w:t>
      </w:r>
    </w:p>
    <w:p>
      <w:pPr>
        <w:pStyle w:val="Heading2"/>
      </w:pPr>
      <w:r>
        <w:t>Controleer vóór verzending</w:t>
      </w:r>
    </w:p>
    <w:p>
      <w:pPr>
        <w:pStyle w:val="ListBullet"/>
      </w:pPr>
      <w:r>
        <w:t>Bedrag, einddatum, opleverdatum en IBAN kloppen.</w:t>
      </w:r>
    </w:p>
    <w:p>
      <w:pPr>
        <w:pStyle w:val="ListBullet"/>
      </w:pPr>
      <w:r>
        <w:t>U voegt bewijs van betaling en oplevering toe.</w:t>
      </w:r>
    </w:p>
    <w:p>
      <w:pPr>
        <w:pStyle w:val="ListBullet"/>
      </w:pPr>
      <w:r>
        <w:t>De gevraagde betaaldatum houdt rekening met de wettelijke termijn.</w:t>
      </w:r>
    </w:p>
    <w:p>
      <w:pPr>
        <w:pStyle w:val="ListBullet"/>
      </w:pPr>
      <w:r>
        <w:t>U reageert inhoudelijk op iedere gespecificeerde inhouding.</w:t>
      </w:r>
    </w:p>
    <w:p>
      <w:pPr>
        <w:pStyle w:val="Heading2"/>
      </w:pPr>
      <w:r>
        <w:t>Wanneer maatwerk verstandig is</w:t>
      </w:r>
    </w:p>
    <w:p>
      <w:pPr>
        <w:pStyle w:val="ListBullet"/>
      </w:pPr>
      <w:r>
        <w:t>De verhuurder claimt omvangrijke schade of overlegt facturen die u betwist.</w:t>
      </w:r>
    </w:p>
    <w:p>
      <w:pPr>
        <w:pStyle w:val="ListBullet"/>
      </w:pPr>
      <w:r>
        <w:t>Er was geen begin- of eindinspectie, of de bewijspositie is onduidelijk.</w:t>
      </w:r>
    </w:p>
    <w:p>
      <w:pPr>
        <w:pStyle w:val="ListBullet"/>
      </w:pPr>
      <w:r>
        <w:t>De borg wordt niet terugbetaald en u overweegt een procedure bij de kantonrechter.</w:t>
      </w:r>
    </w:p>
    <w:p>
      <w:pPr>
        <w:pStyle w:val="Heading2"/>
      </w:pPr>
      <w:r>
        <w:t>Betrouwbare bronnen</w:t>
      </w:r>
    </w:p>
    <w:p>
      <w:pPr>
        <w:pStyle w:val="ListBullet"/>
      </w:pPr>
      <w:hyperlink r:id="rId11">
        <w:r>
          <w:rPr>
            <w:color w:val="8C6220"/>
            <w:u w:val="single"/>
          </w:rPr>
          <w:t>Rijksoverheid: regels voor de waarborgsom</w:t>
        </w:r>
      </w:hyperlink>
    </w:p>
    <w:p>
      <w:pPr>
        <w:pStyle w:val="ListBullet"/>
      </w:pPr>
      <w:hyperlink r:id="rId12">
        <w:r>
          <w:rPr>
            <w:color w:val="8C6220"/>
            <w:u w:val="single"/>
          </w:rPr>
          <w:t>Rijksoverheid: extra kosten en terugbetaling borg</w:t>
        </w:r>
      </w:hyperlink>
    </w:p>
    <w:p>
      <w:pPr>
        <w:pStyle w:val="Smallprint"/>
      </w:pPr>
      <w:r>
        <w:t>Wet- en regelgeving kan wijzigen. Controleer vóór gebruik of de genoemde bron nog actueel is.</w:t>
      </w:r>
    </w:p>
    <w:tbl>
      <w:tblPr>
        <w:tblW w:type="auto" w:w="0"/>
        <w:tblLayout w:type="fixed"/>
        <w:tblLook w:firstColumn="1" w:firstRow="1" w:lastColumn="0" w:lastRow="0" w:noHBand="0" w:noVBand="1" w:val="04A0"/>
      </w:tblPr>
      <w:tblGrid>
        <w:gridCol w:w="9360"/>
      </w:tblGrid>
      <w:tr>
        <w:trPr>
          <w:tblHeader w:val="true"/>
        </w:trPr>
        <w:tc>
          <w:tcPr>
            <w:tcW w:type="dxa" w:w="9360"/>
            <w:vAlign w:val="center"/>
            <w:tcMar>
              <w:top w:w="140" w:type="dxa"/>
              <w:start w:w="180" w:type="dxa"/>
              <w:bottom w:w="140" w:type="dxa"/>
              <w:end w:w="180" w:type="dxa"/>
            </w:tcMar>
            <w:shd w:fill="F6F6F3"/>
          </w:tcPr>
          <w:p>
            <w:pPr>
              <w:spacing w:after="60"/>
            </w:pPr>
            <w:r>
              <w:rPr>
                <w:b/>
                <w:color w:val="8C6220"/>
              </w:rPr>
              <w:t>Wilt u zekerheid vóór u verstuurt of tekent?</w:t>
            </w:r>
          </w:p>
          <w:p>
            <w:pPr>
              <w:pStyle w:val="Smallprint"/>
            </w:pPr>
            <w:r>
              <w:t>ArevLegal kan uw ingevulde document controleren of aanpassen aan uw situatie, vanaf € 250 excl. btw. U krijgt vooraf duidelijkheid over de prijs en de werkzaamheden. Neem contact op via info@arevlegal.nl en vermeld als onderwerp: controle terugvordering waarborgsom.</w:t>
            </w:r>
          </w:p>
        </w:tc>
      </w:tr>
    </w:tbl>
    <w:p>
      <w:pPr>
        <w:spacing w:after="0"/>
      </w:pPr>
    </w:p>
    <w:sectPr>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color w:val="5C584F"/>
        <w:sz w:val="16"/>
      </w:rPr>
      <w:t xml:space="preserve">ArevLegal  |  Gecontroleerd op 24 juli 2026  |  arevlegal.nl  |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Bdr>
        <w:bottom w:val="single" w:sz="8" w:space="1" w:color="B9862E"/>
      </w:pBdr>
    </w:pPr>
    <w:r>
      <w:rPr>
        <w:rFonts w:ascii="Calibri" w:hAnsi="Calibri"/>
        <w:b/>
        <w:color w:val="8C6220"/>
        <w:sz w:val="17"/>
      </w:rPr>
      <w:t>AREVLEGAL  |  VOORBEELDDOCUMENT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78" w:lineRule="auto"/>
    </w:pPr>
    <w:rPr>
      <w:rFonts w:ascii="Calibri" w:hAnsi="Calibri"/>
      <w:color w:val="19170F"/>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alibri" w:hAnsi="Calibri"/>
      <w:b/>
      <w:bCs/>
      <w:color w:val="19170F"/>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alibri" w:hAnsi="Calibri"/>
      <w:b/>
      <w:bCs/>
      <w:color w:val="19170F"/>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9170F"/>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Theme="majorHAnsi" w:eastAsiaTheme="majorEastAsia" w:hAnsiTheme="majorHAnsi" w:cstheme="majorBidi" w:ascii="Calibri" w:hAnsi="Calibri"/>
      <w:b/>
      <w:color w:val="19170F"/>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Theme="majorHAnsi" w:eastAsiaTheme="majorEastAsia" w:hAnsiTheme="majorHAnsi" w:cstheme="majorBidi" w:ascii="Calibri" w:hAnsi="Calibri"/>
      <w:b w:val="0"/>
      <w:i/>
      <w:iCs/>
      <w:color w:val="5C584F"/>
      <w:spacing w:val="15"/>
      <w:sz w:val="23"/>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line="278" w:lineRule="auto"/>
      <w:ind w:left="540" w:hanging="271"/>
      <w:contextualSpacing/>
    </w:pPr>
    <w:rPr>
      <w:rFonts w:ascii="Calibri" w:hAnsi="Calibri"/>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line="278" w:lineRule="auto"/>
      <w:ind w:left="540" w:hanging="271"/>
      <w:contextualSpacing/>
    </w:pPr>
    <w:rPr>
      <w:rFonts w:ascii="Calibri" w:hAnsi="Calibri"/>
      <w:sz w:val="20"/>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print">
    <w:name w:val="Small print"/>
    <w:pPr>
      <w:spacing w:after="80" w:line="276" w:lineRule="auto"/>
    </w:pPr>
    <w:rPr>
      <w:rFonts w:ascii="Calibri" w:hAnsi="Calibri"/>
      <w:color w:val="5C584F"/>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rijksoverheid.nl/vraag-en-antwoord/woning-huren/woning-huren-waarborgsom" TargetMode="External"/><Relationship Id="rId12" Type="http://schemas.openxmlformats.org/officeDocument/2006/relationships/hyperlink" Target="https://www.rijksoverheid.nl/vraag-en-antwoord/woning-huren/welke-extra-kosten-mag-verhuurder-bij-een-huurcontract-vra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Arevlegal Terugbetaling Waarborgsom</dc:title>
  <dc:subject>Juridisch voorbeelddocument van ArevLegal</dc:subject>
  <dc:creator/>
  <cp:keywords>ArevLegal, juridisch, voorbeeld, model, Nederland</cp:keywords>
  <dc:description>Algemeen voorbeeld; geen individueel juridisch advies.</dc:description>
  <cp:lastModifiedBy/>
  <cp:revision>1</cp:revision>
  <dcterms:created xsi:type="dcterms:W3CDTF">2013-12-23T23:15:00Z</dcterms:created>
  <dcterms:modified xsi:type="dcterms:W3CDTF">2013-12-23T23:15:00Z</dcterms:modified>
  <cp:category/>
</cp:coreProperties>
</file>