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pPr>
      <w:r>
        <w:rPr>
          <w:b/>
          <w:color w:val="8B5E16"/>
        </w:rPr>
        <w:t>ARBEIDSRECHT</w:t>
      </w:r>
    </w:p>
    <w:p>
      <w:pPr>
        <w:pStyle w:val="Title"/>
      </w:pPr>
      <w:r>
        <w:rPr>
          <w:b w:val="0"/>
        </w:rPr>
        <w:t>Verzoek om vaste uren als oproepkracht</w:t>
      </w:r>
    </w:p>
    <w:p>
      <w:pPr>
        <w:pStyle w:val="Subtitle"/>
      </w:pPr>
      <w:r>
        <w:rPr>
          <w:b w:val="0"/>
        </w:rPr>
        <w:t>Vraag uw werkgever schriftelijk om een arbeidsomvang die past bij de uren die u structureel werkt.</w:t>
      </w:r>
    </w:p>
    <w:p>
      <w:pPr>
        <w:pStyle w:val="Smallprint"/>
        <w:pBdr>
          <w:bottom w:val="single" w:sz="6" w:space="1" w:color="DEDBD2"/>
        </w:pBdr>
      </w:pPr>
      <w:r>
        <w:rPr>
          <w:b/>
        </w:rPr>
        <w:t>Model voor Nederlands recht</w:t>
      </w:r>
      <w:r>
        <w:rPr/>
        <w:t xml:space="preserve">  |  Versie 27 juli 2026</w:t>
      </w:r>
    </w:p>
    <w:p>
      <w:pPr>
        <w:pStyle w:val="Heading1"/>
      </w:pPr>
      <w:r>
        <w:rPr>
          <w:b w:val="0"/>
        </w:rPr>
        <w:t>Wanneer gebruikt u dit model?</w:t>
      </w:r>
    </w:p>
    <w:p>
      <w:r>
        <w:rPr>
          <w:b w:val="0"/>
        </w:rPr>
        <w:t>Gebruik deze brief als u ten minste drie maanden als oproepkracht werkt en uw feitelijke uren een vast patroon laten zien. Na twaalf maanden geldt daarnaast een aparte regel: uw werkgever moet binnen één maand schriftelijk een aanbod doen voor ten minste het gemiddelde aantal uren van de voorafgaande twaalf maanden. Kies in de voorbeeldtekst alleen de situatie die bij u past.</w:t>
      </w:r>
    </w:p>
    <w:tbl>
      <w:tblPr>
        <w:tblW w:type="auto" w:w="0"/>
        <w:tblLayout w:type="fixed"/>
        <w:tblLook w:firstColumn="1" w:firstRow="1" w:lastColumn="0" w:lastRow="0" w:noHBand="0" w:noVBand="1" w:val="04A0"/>
      </w:tblPr>
      <w:tblGrid>
        <w:gridCol w:w="9360"/>
      </w:tblGrid>
      <w:tr>
        <w:trPr>
          <w:tblHeader w:val="true"/>
        </w:trPr>
        <w:tc>
          <w:tcPr>
            <w:tcW w:type="dxa" w:w="9360"/>
            <w:vAlign w:val="center"/>
            <w:tcMar>
              <w:top w:w="140" w:type="dxa"/>
              <w:start w:w="180" w:type="dxa"/>
              <w:bottom w:w="140" w:type="dxa"/>
              <w:end w:w="180" w:type="dxa"/>
            </w:tcMar>
            <w:shd w:fill="F6F6F3"/>
          </w:tcPr>
          <w:p>
            <w:pPr>
              <w:spacing w:after="60"/>
            </w:pPr>
            <w:r>
              <w:rPr>
                <w:b/>
                <w:color w:val="8B5E16"/>
              </w:rPr>
              <w:t>Kies de juiste wettelijke route</w:t>
            </w:r>
          </w:p>
          <w:p>
            <w:pPr>
              <w:pStyle w:val="Smallprint"/>
            </w:pPr>
            <w:r>
              <w:rPr>
                <w:b w:val="0"/>
              </w:rPr>
              <w:t>Een verzoek na drie maanden steunt op een weerlegbaar rechtsvermoeden. Uw werkgever kan aantonen dat de gekozen periode niet representatief was. Na twaalf maanden geldt voor oproepovereenkomsten een afzonderlijke aanbiedingsplicht. Een cao kan voor specifieke seizoensfuncties een uitzondering bevatten.</w:t>
            </w:r>
          </w:p>
        </w:tc>
      </w:tr>
    </w:tbl>
    <w:p>
      <w:pPr>
        <w:spacing w:after="0"/>
      </w:pPr>
      <w:r>
        <w:rPr>
          <w:b w:val="0"/>
        </w:rPr>
      </w:r>
    </w:p>
    <w:p>
      <w:pPr>
        <w:pStyle w:val="Heading2"/>
      </w:pPr>
      <w:r>
        <w:rPr>
          <w:b w:val="0"/>
        </w:rPr>
        <w:t>Voor u begint</w:t>
      </w:r>
    </w:p>
    <w:p>
      <w:pPr>
        <w:pStyle w:val="ListBullet"/>
      </w:pPr>
      <w:r>
        <w:rPr>
          <w:b w:val="0"/>
        </w:rPr>
        <w:t>Controleer uw arbeidsovereenkomst, loonstroken, roosters en cao. Kijk ook of op de loonstrook staat dat u een oproepovereenkomst heeft.</w:t>
      </w:r>
    </w:p>
    <w:p>
      <w:pPr>
        <w:pStyle w:val="ListBullet"/>
      </w:pPr>
      <w:r>
        <w:rPr>
          <w:b w:val="0"/>
        </w:rPr>
        <w:t>Bereken uw gemiddelde: tel de verloonde uren in een representatieve periode op en deel die door het aantal maanden. Voeg een urenoverzicht toe.</w:t>
      </w:r>
    </w:p>
    <w:p>
      <w:pPr>
        <w:pStyle w:val="ListBullet"/>
      </w:pPr>
      <w:r>
        <w:rPr>
          <w:b w:val="0"/>
        </w:rPr>
        <w:t>Bedenk of een tijdelijke piek, vervanging of seizoenswerk het gemiddelde vertekent. Bij twijfel is een langere referteperiode vaak verstandiger.</w:t>
      </w:r>
    </w:p>
    <w:p>
      <w:pPr>
        <w:pStyle w:val="Heading1"/>
      </w:pPr>
      <w:r>
        <w:rPr>
          <w:b w:val="0"/>
        </w:rPr>
        <w:t>Voorbeeldtekst</w:t>
      </w:r>
    </w:p>
    <w:p>
      <w:pPr>
        <w:spacing w:after="140"/>
      </w:pPr>
      <w:r>
        <w:rPr>
          <w:b w:val="0"/>
        </w:rPr>
        <w:t>[Uw naam]</w:t>
        <w:br/>
        <w:t>[Uw adres]</w:t>
        <w:br/>
        <w:t>[Postcode en woonplaats]</w:t>
        <w:br/>
        <w:t>[E-mailadres]</w:t>
        <w:br/>
        <w:t>[Telefoonnummer]</w:t>
      </w:r>
    </w:p>
    <w:p>
      <w:pPr>
        <w:spacing w:after="140"/>
      </w:pPr>
      <w:r>
        <w:rPr>
          <w:b w:val="0"/>
        </w:rPr>
        <w:t>Aan:</w:t>
        <w:br/>
        <w:t>[Naam werkgever]</w:t>
        <w:br/>
        <w:t>[Adres]</w:t>
        <w:br/>
        <w:t>[Postcode en plaats]</w:t>
      </w:r>
    </w:p>
    <w:p>
      <w:pPr>
        <w:spacing w:after="140"/>
      </w:pPr>
      <w:r>
        <w:rPr>
          <w:b w:val="0"/>
        </w:rPr>
        <w:t>[Plaats], [datum]</w:t>
      </w:r>
    </w:p>
    <w:p>
      <w:pPr>
        <w:spacing w:after="140"/>
      </w:pPr>
      <w:r>
        <w:rPr>
          <w:b/>
        </w:rPr>
        <w:t>Betreft: verzoek om vaste arbeidsomvang</w:t>
      </w:r>
    </w:p>
    <w:p>
      <w:pPr>
        <w:spacing w:after="140"/>
      </w:pPr>
      <w:r>
        <w:rPr>
          <w:b w:val="0"/>
        </w:rPr>
        <w:t>Geachte heer/mevrouw,</w:t>
      </w:r>
    </w:p>
    <w:p>
      <w:pPr>
        <w:spacing w:after="140"/>
      </w:pPr>
      <w:r>
        <w:rPr>
          <w:b w:val="0"/>
        </w:rPr>
        <w:t>Sinds [datum indiensttreding] werk ik bij u als [functie] op basis van een [nulurencontract/min-maxcontract/andere oproepovereenkomst]. Mijn huidige contract vermeldt [huidige garantie-uren of: geen vast aantal uren].</w:t>
      </w:r>
    </w:p>
    <w:p>
      <w:pPr>
        <w:spacing w:after="140"/>
      </w:pPr>
      <w:r>
        <w:rPr>
          <w:b w:val="0"/>
        </w:rPr>
        <w:t>[Kies A en verwijder B als u drie tot twaalf maanden werkt]</w:t>
        <w:br/>
        <w:t>A. In de representatieve periode van [begindatum] tot en met [einddatum] heb ik in totaal [aantal] verloonde uren gehad. Dat is gemiddeld [aantal] uur per [week/maand]. Ik verzoek u mijn arbeidsomvang op grond van het rechtsvermoeden van arbeidsomvang hierop vast te stellen met ingang van [datum]. Een berekening en urenoverzicht zijn bijgevoegd.</w:t>
      </w:r>
    </w:p>
    <w:p>
      <w:pPr>
        <w:spacing w:after="140"/>
      </w:pPr>
      <w:r>
        <w:rPr>
          <w:b w:val="0"/>
        </w:rPr>
        <w:t>[Kies B en verwijder A als u twaalf maanden of langer oproepkracht bent]</w:t>
        <w:br/>
        <w:t>B. Op [datum] was ik twaalf maanden als oproepkracht in dienst. Ik heb nog geen schriftelijk aanbod ontvangen, of het aanbod van [datum] gaat uit van een onjuist gemiddelde. Over de voorafgaande twaalf maanden werkte ik gemiddeld [aantal] uur per [week/maand]. Ik verzoek u mij alsnog een correct aanbod te doen dat ten minste van dit gemiddelde uitgaat.</w:t>
      </w:r>
    </w:p>
    <w:p>
      <w:pPr>
        <w:spacing w:after="140"/>
      </w:pPr>
      <w:r>
        <w:rPr>
          <w:b w:val="0"/>
        </w:rPr>
        <w:t>Wilt u binnen veertien dagen schriftelijk reageren en bevestigen vanaf welke datum het vaste aantal uren en de bijbehorende loonbetaling worden toegepast? Als u een ander gemiddelde hanteert, ontvang ik graag uw berekening en toelichting.</w:t>
      </w:r>
    </w:p>
    <w:p>
      <w:pPr>
        <w:spacing w:after="140"/>
      </w:pPr>
      <w:r>
        <w:rPr>
          <w:b w:val="0"/>
        </w:rPr>
        <w:t>Ik ga graag met u in gesprek over een praktische vastlegging.</w:t>
        <w:br/>
        <w:br/>
        <w:t>Met vriendelijke groet,</w:t>
        <w:br/>
        <w:br/>
        <w:t>[Handtekening]</w:t>
        <w:br/>
        <w:t>[Naam]</w:t>
      </w:r>
    </w:p>
    <w:p>
      <w:pPr>
        <w:spacing w:after="140"/>
      </w:pPr>
      <w:r>
        <w:rPr>
          <w:b w:val="0"/>
        </w:rPr>
        <w:t>Bijlagen: [urenberekening, loonstroken, roosters en relevante correspondentie]</w:t>
      </w:r>
    </w:p>
    <w:p>
      <w:pPr>
        <w:pStyle w:val="Heading2"/>
      </w:pPr>
      <w:r>
        <w:rPr>
          <w:b w:val="0"/>
        </w:rPr>
        <w:t>Controleer vóór verzending</w:t>
      </w:r>
    </w:p>
    <w:p>
      <w:pPr>
        <w:pStyle w:val="ListBullet"/>
      </w:pPr>
      <w:r>
        <w:rPr>
          <w:b w:val="0"/>
        </w:rPr>
        <w:t>U heeft situatie A of B gekozen en de andere tekst volledig verwijderd.</w:t>
      </w:r>
    </w:p>
    <w:p>
      <w:pPr>
        <w:pStyle w:val="ListBullet"/>
      </w:pPr>
      <w:r>
        <w:rPr>
          <w:b w:val="0"/>
        </w:rPr>
        <w:t>De gekozen referteperiode is representatief en uw berekening is controleerbaar.</w:t>
      </w:r>
    </w:p>
    <w:p>
      <w:pPr>
        <w:pStyle w:val="ListBullet"/>
      </w:pPr>
      <w:r>
        <w:rPr>
          <w:b w:val="0"/>
        </w:rPr>
        <w:t>U heeft gewerkte en andere verloonde uren zorgvuldig verwerkt en geen uren dubbel geteld.</w:t>
      </w:r>
    </w:p>
    <w:p>
      <w:pPr>
        <w:pStyle w:val="ListBullet"/>
      </w:pPr>
      <w:r>
        <w:rPr>
          <w:b w:val="0"/>
        </w:rPr>
        <w:t>Uw gewenste vaste omvang en ingangsdatum zijn duidelijk genoemd.</w:t>
      </w:r>
    </w:p>
    <w:p>
      <w:pPr>
        <w:pStyle w:val="ListBullet"/>
      </w:pPr>
      <w:r>
        <w:rPr>
          <w:b w:val="0"/>
        </w:rPr>
        <w:t>U bewaart een kopie van de brief, de bijlagen en bewijs van verzending.</w:t>
      </w:r>
    </w:p>
    <w:p>
      <w:pPr>
        <w:pStyle w:val="Heading2"/>
      </w:pPr>
      <w:r>
        <w:rPr>
          <w:b w:val="0"/>
        </w:rPr>
        <w:t>Wanneer maatwerk verstandig is</w:t>
      </w:r>
    </w:p>
    <w:p>
      <w:pPr>
        <w:pStyle w:val="ListBullet"/>
      </w:pPr>
      <w:r>
        <w:rPr>
          <w:b w:val="0"/>
        </w:rPr>
        <w:t>Uw werkgever betwist dat u oproepkracht bent, dat de periode representatief is of dat bepaalde verloonde uren meetellen.</w:t>
      </w:r>
    </w:p>
    <w:p>
      <w:pPr>
        <w:pStyle w:val="ListBullet"/>
      </w:pPr>
      <w:r>
        <w:rPr>
          <w:b w:val="0"/>
        </w:rPr>
        <w:t>Uw cao bevat een uitzondering, bijvoorbeeld voor bepaalde seizoensfuncties, of u heeft een min-maxcontract of jaarurennorm.</w:t>
      </w:r>
    </w:p>
    <w:p>
      <w:pPr>
        <w:pStyle w:val="ListBullet"/>
      </w:pPr>
      <w:r>
        <w:rPr>
          <w:b w:val="0"/>
        </w:rPr>
        <w:t>U wilt achterstallig loon vorderen, bent ziek, heeft een aanbod geweigerd of er dreigt ontslag. Dan kunnen termijnen en bewijs extra belangrijk zijn.</w:t>
      </w:r>
    </w:p>
    <w:p>
      <w:pPr>
        <w:pStyle w:val="Heading2"/>
      </w:pPr>
      <w:r>
        <w:rPr>
          <w:b w:val="0"/>
        </w:rPr>
        <w:t>Betrouwbare bronnen</w:t>
      </w:r>
    </w:p>
    <w:p>
      <w:pPr>
        <w:pStyle w:val="ListBullet"/>
      </w:pPr>
      <w:hyperlink r:id="rId13">
        <w:r>
          <w:rPr>
            <w:color w:val="8B5E16"/>
            <w:u w:val="single"/>
          </w:rPr>
          <w:t>Rijksoverheid: contracten en rechten van oproepkrachten</w:t>
        </w:r>
      </w:hyperlink>
    </w:p>
    <w:p>
      <w:pPr>
        <w:pStyle w:val="ListBullet"/>
      </w:pPr>
      <w:hyperlink r:id="rId14">
        <w:r>
          <w:rPr>
            <w:color w:val="8B5E16"/>
            <w:u w:val="single"/>
          </w:rPr>
          <w:t>Ondernemersplein: regels voor oproepkrachten</w:t>
        </w:r>
      </w:hyperlink>
    </w:p>
    <w:p>
      <w:pPr>
        <w:pStyle w:val="ListBullet"/>
      </w:pPr>
      <w:hyperlink r:id="rId15">
        <w:r>
          <w:rPr>
            <w:color w:val="8B5E16"/>
            <w:u w:val="single"/>
          </w:rPr>
          <w:t>Rechtspraak: ECLI:NL:HR:2025:1802 over vaste uren en het rechtsvermoeden</w:t>
        </w:r>
      </w:hyperlink>
    </w:p>
    <w:p>
      <w:pPr>
        <w:pStyle w:val="Smallprint"/>
      </w:pPr>
      <w:r>
        <w:rPr>
          <w:b w:val="0"/>
        </w:rPr>
        <w:t>Gecontroleerd op 27 juli 2026. Wetgeving, cao-afspraken en overgangsrecht kunnen wijzigen. Controleer vóór gebruik of de regels nog actueel zijn.</w:t>
      </w:r>
    </w:p>
    <w:p>
      <w:pPr>
        <w:pStyle w:val="Heading2"/>
      </w:pPr>
      <w:r>
        <w:rPr/>
        <w:t>Na verzending</w:t>
      </w:r>
    </w:p>
    <w:p>
      <w:pPr>
        <w:pStyle w:val="ListBullet"/>
      </w:pPr>
      <w:r>
        <w:rPr/>
        <w:t>Reageert uw werkgever inhoudelijk? Vraag om een ondertekende aanvulling op uw contract en controleer de eerstvolgende loonstrook.</w:t>
      </w:r>
    </w:p>
    <w:p>
      <w:pPr>
        <w:pStyle w:val="ListBullet"/>
      </w:pPr>
      <w:r>
        <w:rPr/>
        <w:t>Komt u er niet uit? Bewaar roosters, oproepen en loonstroken. Daarmee kan worden beoordeeld welke arbeidsomvang en eventuele loonbetaling verdedigbaar zijn.</w:t>
      </w:r>
    </w:p>
    <w:tbl>
      <w:tblPr>
        <w:tblW w:type="auto" w:w="0"/>
        <w:tblLayout w:type="fixed"/>
        <w:tblLook w:firstColumn="1" w:firstRow="1" w:lastColumn="0" w:lastRow="0" w:noHBand="0" w:noVBand="1" w:val="04A0"/>
      </w:tblPr>
      <w:tblGrid>
        <w:gridCol w:w="9360"/>
      </w:tblGrid>
      <w:tr>
        <w:trPr>
          <w:tblHeader w:val="true"/>
        </w:trPr>
        <w:tc>
          <w:tcPr>
            <w:tcW w:type="dxa" w:w="9360"/>
            <w:vAlign w:val="center"/>
            <w:tcMar>
              <w:top w:w="140" w:type="dxa"/>
              <w:start w:w="180" w:type="dxa"/>
              <w:bottom w:w="140" w:type="dxa"/>
              <w:end w:w="180" w:type="dxa"/>
            </w:tcMar>
            <w:shd w:fill="F6F6F3"/>
          </w:tcPr>
          <w:p>
            <w:pPr>
              <w:spacing w:after="60"/>
            </w:pPr>
            <w:r>
              <w:rPr>
                <w:b/>
                <w:color w:val="8B5E16"/>
              </w:rPr>
              <w:t>Wilt u zekerheid over uw urenberekening of aanspraak?</w:t>
            </w:r>
          </w:p>
          <w:p>
            <w:pPr>
              <w:pStyle w:val="Smallprint"/>
            </w:pPr>
            <w:r>
              <w:rPr>
                <w:b w:val="0"/>
              </w:rPr>
              <w:t>ArevLegal kan uw ingevulde brief en urenoverzicht controleren of het verzoek aanpassen aan uw contract en cao, vanaf € 250 excl. btw. U krijgt altijd vooraf duidelijkheid over de prijs en de werkzaamheden. Neem contact op via info@arevlegal.nl en vermeld als onderwerp: controle verzoek vaste uren.</w:t>
            </w:r>
          </w:p>
        </w:tc>
      </w:tr>
    </w:tbl>
    <w:p>
      <w:pPr>
        <w:spacing w:after="0"/>
      </w:pPr>
      <w:r>
        <w:rPr>
          <w:b w:val="0"/>
        </w:rPr>
      </w:r>
    </w:p>
    <w:sectPr>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color w:val="5C584F"/>
        <w:sz w:val="16"/>
      </w:rPr>
      <w:t xml:space="preserve">ArevLegal  |  Gecontroleerd op 27 juli 2026  |  arevlegal.nl  |  </w:t>
    </w:r>
    <w: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Bdr>
        <w:bottom w:val="single" w:sz="8" w:space="1" w:color="B9862E"/>
      </w:pBdr>
    </w:pPr>
    <w:r>
      <w:rPr>
        <w:rFonts w:ascii="Calibri" w:hAnsi="Calibri"/>
        <w:b/>
        <w:color w:val="8C6220"/>
        <w:sz w:val="17"/>
      </w:rPr>
      <w:t>AREVLEGAL  |  VOORBEELDDOCUMENT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78" w:lineRule="auto"/>
    </w:pPr>
    <w:rPr>
      <w:rFonts w:ascii="Calibri" w:hAnsi="Calibri"/>
      <w:color w:val="19170F"/>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40"/>
      <w:outlineLvl w:val="0"/>
    </w:pPr>
    <w:rPr>
      <w:rFonts w:asciiTheme="majorHAnsi" w:eastAsiaTheme="majorEastAsia" w:hAnsiTheme="majorHAnsi" w:cstheme="majorBidi" w:ascii="Calibri" w:hAnsi="Calibri"/>
      <w:b/>
      <w:bCs/>
      <w:color w:val="19170F"/>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Calibri" w:hAnsi="Calibri"/>
      <w:b/>
      <w:bCs/>
      <w:color w:val="19170F"/>
      <w:sz w:val="25"/>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9170F"/>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Calibri" w:hAnsi="Calibri"/>
      <w:b/>
      <w:color w:val="19170F"/>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Theme="majorHAnsi" w:eastAsiaTheme="majorEastAsia" w:hAnsiTheme="majorHAnsi" w:cstheme="majorBidi" w:ascii="Calibri" w:hAnsi="Calibri"/>
      <w:b w:val="0"/>
      <w:i/>
      <w:iCs/>
      <w:color w:val="5C584F"/>
      <w:spacing w:val="15"/>
      <w:sz w:val="23"/>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line="278" w:lineRule="auto"/>
      <w:ind w:left="540" w:hanging="271"/>
      <w:contextualSpacing/>
    </w:pPr>
    <w:rPr>
      <w:rFonts w:ascii="Calibri" w:hAnsi="Calibri"/>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60" w:line="278" w:lineRule="auto"/>
      <w:ind w:left="540" w:hanging="271"/>
      <w:contextualSpacing/>
    </w:pPr>
    <w:rPr>
      <w:rFonts w:ascii="Calibri" w:hAnsi="Calibri"/>
      <w:sz w:val="20"/>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print">
    <w:name w:val="Small print"/>
    <w:pPr>
      <w:spacing w:after="80" w:line="276" w:lineRule="auto"/>
    </w:pPr>
    <w:rPr>
      <w:rFonts w:ascii="Calibri" w:hAnsi="Calibri"/>
      <w:color w:val="5C584F"/>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rijksoverheid.nl/vraag-en-antwoord/bezwaar-en-beroep/bezwaar-tegen-beslissing-overheid" TargetMode="External"/><Relationship Id="rId12" Type="http://schemas.openxmlformats.org/officeDocument/2006/relationships/hyperlink" Target="https://www.rechtspraak.nl/Onderwerpen/Voorlopige-voorziening" TargetMode="External"/><Relationship Id="rId13" Type="http://schemas.openxmlformats.org/officeDocument/2006/relationships/hyperlink" Target="https://www.rijksoverheid.nl/vraag-en-antwoord/arbeidsovereenkomst-en-cao/welke-contracten-zijn-er-voor-oproepkrachten" TargetMode="External"/><Relationship Id="rId14" Type="http://schemas.openxmlformats.org/officeDocument/2006/relationships/hyperlink" Target="https://ondernemersplein.overheid.nl/wetten-en-regels/regels-voor-oproepkrachten/" TargetMode="External"/><Relationship Id="rId15" Type="http://schemas.openxmlformats.org/officeDocument/2006/relationships/hyperlink" Target="https://uitspraken.rechtspraak.nl/details?id=ECLI%3ANL%3AHR%3A2025%3A180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Verzoek om vaste uren als oproepkracht</dc:title>
  <dc:subject>ArevLegal voorbeeldbrief arbeidsrecht</dc:subject>
  <dc:creator>ArevLegal</dc:creator>
  <cp:keywords>oproepkracht, vaste uren, arbeidsomvang, nulurencontract, arbeidsrecht</cp:keywords>
  <dc:description>Zelfstandig opgesteld ArevLegal-model. Gecontroleerd op 27 juli 2026.</dc:description>
  <cp:lastModifiedBy/>
  <cp:revision>1</cp:revision>
  <dcterms:created xsi:type="dcterms:W3CDTF">2013-12-23T23:15:00Z</dcterms:created>
  <dcterms:modified xsi:type="dcterms:W3CDTF">2013-12-23T23:15:00Z</dcterms:modified>
  <cp:category/>
</cp:coreProperties>
</file>